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D8" w:rsidRPr="00CD6CC1" w:rsidRDefault="00792DD8" w:rsidP="00FC212A">
      <w:pPr>
        <w:wordWrap w:val="0"/>
        <w:overflowPunct w:val="0"/>
        <w:autoSpaceDE w:val="0"/>
        <w:autoSpaceDN w:val="0"/>
        <w:rPr>
          <w:rFonts w:asciiTheme="minorEastAsia" w:hAnsiTheme="minorEastAsia"/>
          <w:szCs w:val="21"/>
        </w:rPr>
      </w:pPr>
      <w:bookmarkStart w:id="0" w:name="_GoBack"/>
      <w:bookmarkEnd w:id="0"/>
      <w:r w:rsidRPr="00CD6CC1">
        <w:rPr>
          <w:rFonts w:asciiTheme="minorEastAsia" w:hAnsiTheme="minorEastAsia" w:hint="eastAsia"/>
          <w:szCs w:val="21"/>
        </w:rPr>
        <w:t>様式第5号</w:t>
      </w:r>
      <w:r w:rsidRPr="00CD6CC1">
        <w:rPr>
          <w:rFonts w:asciiTheme="minorEastAsia" w:hAnsiTheme="minorEastAsia"/>
          <w:szCs w:val="21"/>
        </w:rPr>
        <w:t>(</w:t>
      </w:r>
      <w:r w:rsidRPr="00CD6CC1">
        <w:rPr>
          <w:rFonts w:asciiTheme="minorEastAsia" w:hAnsiTheme="minorEastAsia" w:hint="eastAsia"/>
          <w:szCs w:val="21"/>
        </w:rPr>
        <w:t>第6条関係</w:t>
      </w:r>
      <w:r w:rsidRPr="00CD6CC1">
        <w:rPr>
          <w:rFonts w:asciiTheme="minorEastAsia" w:hAnsiTheme="minorEastAsia"/>
          <w:szCs w:val="21"/>
        </w:rPr>
        <w:t>)</w:t>
      </w:r>
    </w:p>
    <w:p w:rsidR="00792DD8" w:rsidRPr="00CD6CC1" w:rsidRDefault="00792DD8" w:rsidP="00792DD8">
      <w:pPr>
        <w:rPr>
          <w:rFonts w:asciiTheme="minorEastAsia" w:hAnsiTheme="minorEastAsia"/>
          <w:spacing w:val="10"/>
          <w:szCs w:val="21"/>
        </w:rPr>
      </w:pPr>
    </w:p>
    <w:p w:rsidR="00792DD8" w:rsidRPr="00CD6CC1" w:rsidRDefault="00792DD8" w:rsidP="00792DD8">
      <w:pPr>
        <w:jc w:val="center"/>
        <w:rPr>
          <w:rFonts w:asciiTheme="minorEastAsia" w:hAnsiTheme="minorEastAsia"/>
          <w:spacing w:val="10"/>
          <w:sz w:val="24"/>
          <w:szCs w:val="24"/>
        </w:rPr>
      </w:pPr>
      <w:r w:rsidRPr="00CD6CC1">
        <w:rPr>
          <w:rFonts w:asciiTheme="minorEastAsia" w:hAnsiTheme="minorEastAsia" w:hint="eastAsia"/>
          <w:spacing w:val="10"/>
          <w:sz w:val="24"/>
          <w:szCs w:val="24"/>
        </w:rPr>
        <w:t>協　定　書</w:t>
      </w:r>
    </w:p>
    <w:p w:rsidR="00E64DA3" w:rsidRPr="00CD6CC1" w:rsidRDefault="00E64DA3" w:rsidP="00792DD8">
      <w:pPr>
        <w:rPr>
          <w:rFonts w:asciiTheme="minorEastAsia" w:hAnsiTheme="minorEastAsia"/>
          <w:sz w:val="22"/>
        </w:rPr>
      </w:pPr>
    </w:p>
    <w:p w:rsidR="00E64DA3" w:rsidRPr="00CD6CC1" w:rsidRDefault="00E64DA3" w:rsidP="00792DD8">
      <w:pPr>
        <w:rPr>
          <w:rFonts w:asciiTheme="minorEastAsia" w:hAnsiTheme="minorEastAsia"/>
          <w:sz w:val="22"/>
        </w:rPr>
      </w:pPr>
    </w:p>
    <w:p w:rsidR="00792DD8" w:rsidRPr="00CD6CC1" w:rsidRDefault="00792DD8" w:rsidP="00E64DA3">
      <w:pPr>
        <w:ind w:left="237" w:hangingChars="100" w:hanging="237"/>
        <w:rPr>
          <w:rFonts w:asciiTheme="minorEastAsia" w:hAnsiTheme="minorEastAsia"/>
          <w:szCs w:val="21"/>
        </w:rPr>
      </w:pPr>
      <w:r w:rsidRPr="00CD6CC1">
        <w:rPr>
          <w:rFonts w:asciiTheme="minorEastAsia" w:hAnsiTheme="minorEastAsia" w:hint="eastAsia"/>
          <w:sz w:val="22"/>
        </w:rPr>
        <w:t xml:space="preserve">　</w:t>
      </w:r>
      <w:r w:rsidRPr="00CD6CC1">
        <w:rPr>
          <w:rFonts w:asciiTheme="minorEastAsia" w:hAnsiTheme="minorEastAsia" w:hint="eastAsia"/>
          <w:szCs w:val="21"/>
        </w:rPr>
        <w:t>中央市長</w:t>
      </w:r>
      <w:r w:rsidR="00E64DA3" w:rsidRPr="00CD6CC1">
        <w:rPr>
          <w:rFonts w:asciiTheme="minorEastAsia" w:hAnsiTheme="minorEastAsia" w:hint="eastAsia"/>
          <w:szCs w:val="21"/>
          <w:u w:val="single"/>
        </w:rPr>
        <w:t xml:space="preserve">　　　　　　　　</w:t>
      </w:r>
      <w:r w:rsidRPr="00CD6CC1">
        <w:rPr>
          <w:rFonts w:asciiTheme="minorEastAsia" w:hAnsiTheme="minorEastAsia" w:hint="eastAsia"/>
          <w:szCs w:val="21"/>
        </w:rPr>
        <w:t>(以下「甲」という。)と開発行為者</w:t>
      </w:r>
      <w:r w:rsidR="00E64DA3" w:rsidRPr="00CD6CC1">
        <w:rPr>
          <w:rFonts w:asciiTheme="minorEastAsia" w:hAnsiTheme="minorEastAsia" w:hint="eastAsia"/>
          <w:szCs w:val="21"/>
          <w:u w:val="single"/>
        </w:rPr>
        <w:t xml:space="preserve">　　　　　　　</w:t>
      </w:r>
      <w:r w:rsidRPr="00CD6CC1">
        <w:rPr>
          <w:rFonts w:asciiTheme="minorEastAsia" w:hAnsiTheme="minorEastAsia" w:hint="eastAsia"/>
          <w:szCs w:val="21"/>
        </w:rPr>
        <w:t>(以下「乙」という。)は、乙が中央市</w:t>
      </w:r>
      <w:r w:rsidRPr="00CD6CC1">
        <w:rPr>
          <w:rFonts w:asciiTheme="minorEastAsia" w:hAnsiTheme="minorEastAsia" w:hint="eastAsia"/>
          <w:szCs w:val="21"/>
          <w:u w:val="single"/>
        </w:rPr>
        <w:t xml:space="preserve">　　　　　　　　　　　　　</w:t>
      </w:r>
      <w:r w:rsidRPr="00CD6CC1">
        <w:rPr>
          <w:rFonts w:asciiTheme="minorEastAsia" w:hAnsiTheme="minorEastAsia" w:hint="eastAsia"/>
          <w:szCs w:val="21"/>
        </w:rPr>
        <w:t>地内で行う開発行為の施行に関して、次のとおり協定する。</w:t>
      </w:r>
    </w:p>
    <w:p w:rsidR="00792DD8" w:rsidRPr="00CD6CC1" w:rsidRDefault="00792DD8" w:rsidP="00792DD8">
      <w:pPr>
        <w:rPr>
          <w:rFonts w:asciiTheme="minorEastAsia" w:hAnsiTheme="minorEastAsia"/>
          <w:szCs w:val="21"/>
        </w:rPr>
      </w:pPr>
    </w:p>
    <w:p w:rsidR="00792DD8" w:rsidRPr="00CD6CC1" w:rsidRDefault="00792DD8" w:rsidP="00792DD8">
      <w:pPr>
        <w:ind w:firstLineChars="100" w:firstLine="227"/>
        <w:rPr>
          <w:rFonts w:asciiTheme="minorEastAsia" w:hAnsiTheme="minorEastAsia"/>
          <w:szCs w:val="21"/>
        </w:rPr>
      </w:pPr>
      <w:r w:rsidRPr="00CD6CC1">
        <w:rPr>
          <w:rFonts w:asciiTheme="minorEastAsia" w:hAnsiTheme="minorEastAsia" w:hint="eastAsia"/>
          <w:szCs w:val="21"/>
        </w:rPr>
        <w:t>(信義、誠実の義務)</w:t>
      </w:r>
    </w:p>
    <w:p w:rsidR="00792DD8" w:rsidRPr="00CD6CC1" w:rsidRDefault="00792DD8" w:rsidP="00792DD8">
      <w:pPr>
        <w:ind w:leftChars="-1" w:left="193" w:hangingChars="86" w:hanging="195"/>
        <w:rPr>
          <w:rFonts w:asciiTheme="minorEastAsia" w:hAnsiTheme="minorEastAsia"/>
          <w:szCs w:val="21"/>
        </w:rPr>
      </w:pPr>
      <w:r w:rsidRPr="00CD6CC1">
        <w:rPr>
          <w:rFonts w:asciiTheme="minorEastAsia" w:hAnsiTheme="minorEastAsia" w:hint="eastAsia"/>
          <w:szCs w:val="21"/>
        </w:rPr>
        <w:t>第１条　甲及び乙は、信義、誠実をもってこの協定書に規定する事項を履行しなければならない。</w:t>
      </w:r>
    </w:p>
    <w:p w:rsidR="00792DD8" w:rsidRPr="00CD6CC1" w:rsidRDefault="00792DD8" w:rsidP="00792DD8">
      <w:pPr>
        <w:ind w:firstLineChars="100" w:firstLine="227"/>
        <w:rPr>
          <w:rFonts w:asciiTheme="minorEastAsia" w:hAnsiTheme="minorEastAsia"/>
          <w:szCs w:val="21"/>
        </w:rPr>
      </w:pPr>
      <w:r w:rsidRPr="00CD6CC1">
        <w:rPr>
          <w:rFonts w:asciiTheme="minorEastAsia" w:hAnsiTheme="minorEastAsia" w:hint="eastAsia"/>
          <w:szCs w:val="21"/>
        </w:rPr>
        <w:t>(開発行為計画)</w:t>
      </w:r>
    </w:p>
    <w:p w:rsidR="00792DD8" w:rsidRPr="00CD6CC1" w:rsidRDefault="00792DD8" w:rsidP="00792DD8">
      <w:pPr>
        <w:ind w:leftChars="-1" w:left="193" w:hangingChars="86" w:hanging="195"/>
        <w:rPr>
          <w:rFonts w:asciiTheme="minorEastAsia" w:hAnsiTheme="minorEastAsia"/>
          <w:spacing w:val="10"/>
          <w:szCs w:val="21"/>
        </w:rPr>
      </w:pPr>
      <w:r w:rsidRPr="00CD6CC1">
        <w:rPr>
          <w:rFonts w:asciiTheme="minorEastAsia" w:hAnsiTheme="minorEastAsia" w:hint="eastAsia"/>
          <w:szCs w:val="21"/>
        </w:rPr>
        <w:t>第２条　乙は、開発行為について、あらかじめ甲及び関係地域住民の代表者に対し、開発行為計画の内容及び工事施工の方法を明示しなければならない。</w:t>
      </w:r>
    </w:p>
    <w:p w:rsidR="00792DD8" w:rsidRPr="00CD6CC1" w:rsidRDefault="00792DD8" w:rsidP="00792DD8">
      <w:pPr>
        <w:ind w:left="227" w:hangingChars="100" w:hanging="227"/>
        <w:rPr>
          <w:rFonts w:asciiTheme="minorEastAsia" w:hAnsiTheme="minorEastAsia"/>
          <w:spacing w:val="10"/>
          <w:szCs w:val="21"/>
        </w:rPr>
      </w:pPr>
      <w:r w:rsidRPr="00CD6CC1">
        <w:rPr>
          <w:rFonts w:asciiTheme="minorEastAsia" w:hAnsiTheme="minorEastAsia" w:hint="eastAsia"/>
          <w:szCs w:val="21"/>
        </w:rPr>
        <w:t>２　乙は、開発行為計画の変更をしようとするときも前項と同様とし、甲は、乙の開発行為計画に対し、できる範囲において協力するものとする。</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(防災計画)</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第３条　乙の開発行為の施行に関する防災施設は、甲及び山梨県の指示監督に従って設計施工し、防災について万全を期さなければならない。</w:t>
      </w:r>
    </w:p>
    <w:p w:rsidR="00792DD8" w:rsidRPr="00CD6CC1" w:rsidRDefault="00792DD8" w:rsidP="00792DD8">
      <w:pPr>
        <w:rPr>
          <w:rFonts w:asciiTheme="minorEastAsia" w:hAnsiTheme="minorEastAsia"/>
          <w:spacing w:val="10"/>
          <w:szCs w:val="21"/>
        </w:rPr>
      </w:pPr>
      <w:r w:rsidRPr="00CD6CC1">
        <w:rPr>
          <w:rFonts w:asciiTheme="minorEastAsia" w:hAnsiTheme="minorEastAsia" w:hint="eastAsia"/>
          <w:szCs w:val="21"/>
        </w:rPr>
        <w:t>２　前項の防災施設は、他の施設の工事に優先して施工するものとする。</w:t>
      </w:r>
    </w:p>
    <w:p w:rsidR="00792DD8" w:rsidRPr="00CD6CC1" w:rsidRDefault="00792DD8" w:rsidP="00792DD8">
      <w:pPr>
        <w:ind w:left="227" w:hangingChars="100" w:hanging="227"/>
        <w:rPr>
          <w:rFonts w:asciiTheme="minorEastAsia" w:hAnsiTheme="minorEastAsia"/>
          <w:spacing w:val="10"/>
          <w:szCs w:val="21"/>
        </w:rPr>
      </w:pPr>
      <w:r w:rsidRPr="00CD6CC1">
        <w:rPr>
          <w:rFonts w:asciiTheme="minorEastAsia" w:hAnsiTheme="minorEastAsia" w:hint="eastAsia"/>
          <w:szCs w:val="21"/>
        </w:rPr>
        <w:t>３　防災施設の維持管理については、甲の指示に従って、乙の責任において行うものとする。</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(道路使用)</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第４条　乙は、乙の行う開発行為の施工に関し、利用する既存の市道等については甲の指導を受け、また、関係機関と協議のうえ安全に通行できるように改良及び維持を行い、開発行為の終了後、道路等に破損が生じた場合には甲の指示により乙の負担において修繕等を行うものとする。</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(用水計画)</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第５条　乙は地下水を利用する場合は、「山梨県地下水資源の保護及び採取適正化に関する要綱」に基づいて甲と協議し、その取水の方法を決定する。また、既存水道に支障をきたしたときは、乙はこれを補償するものとする。</w:t>
      </w:r>
    </w:p>
    <w:p w:rsidR="00792DD8" w:rsidRPr="00CD6CC1" w:rsidRDefault="00792DD8" w:rsidP="00792DD8">
      <w:pPr>
        <w:ind w:leftChars="16" w:left="263" w:hangingChars="100" w:hanging="227"/>
        <w:rPr>
          <w:rFonts w:asciiTheme="minorEastAsia" w:hAnsiTheme="minorEastAsia"/>
          <w:spacing w:val="10"/>
          <w:szCs w:val="21"/>
        </w:rPr>
      </w:pPr>
      <w:r w:rsidRPr="00CD6CC1">
        <w:rPr>
          <w:rFonts w:asciiTheme="minorEastAsia" w:hAnsiTheme="minorEastAsia" w:hint="eastAsia"/>
          <w:szCs w:val="21"/>
        </w:rPr>
        <w:t>２　乙が、水道を利用する場合は、甲府市水道局</w:t>
      </w:r>
      <w:r w:rsidRPr="00CD6CC1">
        <w:rPr>
          <w:rFonts w:asciiTheme="minorEastAsia" w:hAnsiTheme="minorEastAsia"/>
          <w:szCs w:val="21"/>
        </w:rPr>
        <w:t>(</w:t>
      </w:r>
      <w:r w:rsidRPr="00CD6CC1">
        <w:rPr>
          <w:rFonts w:asciiTheme="minorEastAsia" w:hAnsiTheme="minorEastAsia" w:hint="eastAsia"/>
          <w:szCs w:val="21"/>
        </w:rPr>
        <w:t>旧玉穂地内</w:t>
      </w:r>
      <w:r w:rsidRPr="00CD6CC1">
        <w:rPr>
          <w:rFonts w:asciiTheme="minorEastAsia" w:hAnsiTheme="minorEastAsia"/>
          <w:szCs w:val="21"/>
        </w:rPr>
        <w:t>)</w:t>
      </w:r>
      <w:r w:rsidRPr="00CD6CC1">
        <w:rPr>
          <w:rFonts w:asciiTheme="minorEastAsia" w:hAnsiTheme="minorEastAsia" w:hint="eastAsia"/>
          <w:szCs w:val="21"/>
        </w:rPr>
        <w:t>、中央市水道事業者</w:t>
      </w:r>
      <w:r w:rsidRPr="00CD6CC1">
        <w:rPr>
          <w:rFonts w:asciiTheme="minorEastAsia" w:hAnsiTheme="minorEastAsia"/>
          <w:szCs w:val="21"/>
        </w:rPr>
        <w:t>(</w:t>
      </w:r>
      <w:r w:rsidRPr="00CD6CC1">
        <w:rPr>
          <w:rFonts w:asciiTheme="minorEastAsia" w:hAnsiTheme="minorEastAsia" w:hint="eastAsia"/>
          <w:szCs w:val="21"/>
        </w:rPr>
        <w:t>旧田富地内</w:t>
      </w:r>
      <w:r w:rsidRPr="00CD6CC1">
        <w:rPr>
          <w:rFonts w:asciiTheme="minorEastAsia" w:hAnsiTheme="minorEastAsia"/>
          <w:szCs w:val="21"/>
        </w:rPr>
        <w:t>)</w:t>
      </w:r>
      <w:r w:rsidRPr="00CD6CC1">
        <w:rPr>
          <w:rFonts w:asciiTheme="minorEastAsia" w:hAnsiTheme="minorEastAsia" w:hint="eastAsia"/>
          <w:szCs w:val="21"/>
        </w:rPr>
        <w:t>、中央市簡易水道管理者</w:t>
      </w:r>
      <w:r w:rsidRPr="00CD6CC1">
        <w:rPr>
          <w:rFonts w:asciiTheme="minorEastAsia" w:hAnsiTheme="minorEastAsia"/>
          <w:szCs w:val="21"/>
        </w:rPr>
        <w:t>(</w:t>
      </w:r>
      <w:r w:rsidRPr="00CD6CC1">
        <w:rPr>
          <w:rFonts w:asciiTheme="minorEastAsia" w:hAnsiTheme="minorEastAsia" w:hint="eastAsia"/>
          <w:szCs w:val="21"/>
        </w:rPr>
        <w:t>旧豊富地内</w:t>
      </w:r>
      <w:r w:rsidRPr="00CD6CC1">
        <w:rPr>
          <w:rFonts w:asciiTheme="minorEastAsia" w:hAnsiTheme="minorEastAsia"/>
          <w:szCs w:val="21"/>
        </w:rPr>
        <w:t>)</w:t>
      </w:r>
      <w:r w:rsidRPr="00CD6CC1">
        <w:rPr>
          <w:rFonts w:asciiTheme="minorEastAsia" w:hAnsiTheme="minorEastAsia" w:hint="eastAsia"/>
          <w:szCs w:val="21"/>
        </w:rPr>
        <w:t>と協議し、その指示に従うものとする。</w:t>
      </w:r>
    </w:p>
    <w:p w:rsidR="00792DD8" w:rsidRPr="00CD6CC1" w:rsidRDefault="00792DD8" w:rsidP="00792DD8">
      <w:pPr>
        <w:ind w:leftChars="16" w:left="263" w:hangingChars="100" w:hanging="227"/>
        <w:rPr>
          <w:rFonts w:asciiTheme="minorEastAsia" w:hAnsiTheme="minorEastAsia"/>
          <w:spacing w:val="10"/>
          <w:szCs w:val="21"/>
        </w:rPr>
      </w:pPr>
      <w:r w:rsidRPr="00CD6CC1">
        <w:rPr>
          <w:rFonts w:asciiTheme="minorEastAsia" w:hAnsiTheme="minorEastAsia" w:hint="eastAsia"/>
          <w:szCs w:val="21"/>
        </w:rPr>
        <w:t>３　乙は、乙の行う開発行為により、かんがい用水に影響が予想されるときは、あらかじめ甲及び関係地域と協議し、その対策を講ずるものとする。</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lastRenderedPageBreak/>
        <w:t>(排水計画)</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第６条　乙は、開発行為に伴う排水計画については、開発区域からの雨水流出量及び計画汚水量等を算出し、それを排水するのに適合した施設を設けるものとする。また、開発区域周辺に雨水等が滞留する場合も同様とする。</w:t>
      </w:r>
    </w:p>
    <w:p w:rsidR="00792DD8" w:rsidRPr="00CD6CC1" w:rsidRDefault="00792DD8" w:rsidP="00792DD8">
      <w:pPr>
        <w:ind w:leftChars="-14" w:left="195" w:hangingChars="100" w:hanging="227"/>
        <w:rPr>
          <w:rFonts w:asciiTheme="minorEastAsia" w:hAnsiTheme="minorEastAsia"/>
          <w:szCs w:val="21"/>
        </w:rPr>
      </w:pPr>
      <w:r w:rsidRPr="00CD6CC1">
        <w:rPr>
          <w:rFonts w:asciiTheme="minorEastAsia" w:hAnsiTheme="minorEastAsia" w:hint="eastAsia"/>
          <w:szCs w:val="21"/>
        </w:rPr>
        <w:t>２　汚水処理については、「山梨県浄化槽指導要綱」の基準及び甲の指導を遵守し実施することとする。また、下水道供用開始区域内の開発は、中央市下水道事業管理者と協議し、その指示に従うものとする。</w:t>
      </w:r>
    </w:p>
    <w:p w:rsidR="00792DD8" w:rsidRPr="00CD6CC1" w:rsidRDefault="00792DD8" w:rsidP="00792DD8">
      <w:pPr>
        <w:ind w:left="227" w:hangingChars="100" w:hanging="227"/>
        <w:rPr>
          <w:rFonts w:asciiTheme="minorEastAsia" w:hAnsiTheme="minorEastAsia"/>
          <w:szCs w:val="21"/>
        </w:rPr>
      </w:pPr>
      <w:r w:rsidRPr="00CD6CC1">
        <w:rPr>
          <w:rFonts w:asciiTheme="minorEastAsia" w:hAnsiTheme="minorEastAsia" w:hint="eastAsia"/>
          <w:szCs w:val="21"/>
        </w:rPr>
        <w:t>３　雨水排水については、放流先河川等の管理者と協議し、下流域へ影響を及ぼさない構造とすること。</w:t>
      </w:r>
    </w:p>
    <w:p w:rsidR="00792DD8" w:rsidRPr="00CD6CC1" w:rsidRDefault="00792DD8" w:rsidP="00792DD8">
      <w:pPr>
        <w:ind w:left="227" w:hangingChars="100" w:hanging="227"/>
        <w:rPr>
          <w:rFonts w:asciiTheme="minorEastAsia" w:hAnsiTheme="minorEastAsia"/>
          <w:spacing w:val="10"/>
          <w:szCs w:val="21"/>
        </w:rPr>
      </w:pPr>
      <w:r w:rsidRPr="00CD6CC1">
        <w:rPr>
          <w:rFonts w:asciiTheme="minorEastAsia" w:hAnsiTheme="minorEastAsia" w:hint="eastAsia"/>
          <w:szCs w:val="21"/>
        </w:rPr>
        <w:t>４　乙は、開発行為の施工に関し、雨水、汚水等の流末処理について甲及び関係地域住民の代表並びに水利権利者と協議し、承諾を得た後に工事を施工するものとする。</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(環境保全)</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第７条　乙は、開発行為の実施にあたり、自然保護のため法令及び県条例等を遵守し、環境保全に十分配慮すること。</w:t>
      </w:r>
    </w:p>
    <w:p w:rsidR="00792DD8" w:rsidRPr="00CD6CC1" w:rsidRDefault="00792DD8" w:rsidP="00792DD8">
      <w:pPr>
        <w:ind w:left="227" w:hangingChars="100" w:hanging="227"/>
        <w:rPr>
          <w:rFonts w:asciiTheme="minorEastAsia" w:hAnsiTheme="minorEastAsia"/>
          <w:spacing w:val="10"/>
          <w:szCs w:val="21"/>
        </w:rPr>
      </w:pPr>
      <w:r w:rsidRPr="00CD6CC1">
        <w:rPr>
          <w:rFonts w:asciiTheme="minorEastAsia" w:hAnsiTheme="minorEastAsia" w:hint="eastAsia"/>
          <w:szCs w:val="21"/>
        </w:rPr>
        <w:t>２　乙は、開発行為内施設における、し尿、塵芥等の処理について甲と協議し、環境保全に万全を期して処理するものとする。</w:t>
      </w:r>
    </w:p>
    <w:p w:rsidR="00792DD8" w:rsidRPr="00CD6CC1" w:rsidRDefault="00792DD8" w:rsidP="00792DD8">
      <w:pPr>
        <w:ind w:left="227" w:hangingChars="100" w:hanging="227"/>
        <w:rPr>
          <w:rFonts w:asciiTheme="minorEastAsia" w:hAnsiTheme="minorEastAsia"/>
          <w:spacing w:val="10"/>
          <w:szCs w:val="21"/>
        </w:rPr>
      </w:pPr>
      <w:r w:rsidRPr="00CD6CC1">
        <w:rPr>
          <w:rFonts w:asciiTheme="minorEastAsia" w:hAnsiTheme="minorEastAsia" w:hint="eastAsia"/>
          <w:szCs w:val="21"/>
        </w:rPr>
        <w:t>３　乙は、不燃物等の処理について甲と協議し、具体的な指示を受けなければならない。</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(公害防止)</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第８条　乙は、開発行為により発生する騒音、振動、粉塵、煙、ガス臭気、排水等について、関係地域住民に影響を及ぼさないよう万全の措置を講じなければならない。</w:t>
      </w:r>
    </w:p>
    <w:p w:rsidR="00792DD8" w:rsidRPr="00CD6CC1" w:rsidRDefault="00792DD8" w:rsidP="00792DD8">
      <w:pPr>
        <w:ind w:left="227" w:hangingChars="100" w:hanging="227"/>
        <w:rPr>
          <w:rFonts w:asciiTheme="minorEastAsia" w:hAnsiTheme="minorEastAsia"/>
          <w:spacing w:val="10"/>
          <w:szCs w:val="21"/>
        </w:rPr>
      </w:pPr>
      <w:r w:rsidRPr="00CD6CC1">
        <w:rPr>
          <w:rFonts w:asciiTheme="minorEastAsia" w:hAnsiTheme="minorEastAsia" w:hint="eastAsia"/>
          <w:szCs w:val="21"/>
        </w:rPr>
        <w:t>２　乙は、開発行為により公害が発生した場合は、直ちに開発行為を中止し、公害防止及び救済対策について速やかに甲と協議し、適切な措置を講じなければならない。</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(工事に伴う災害補償)</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第９条　乙は、開発行為の施工に関する工事及び施設に起因する災害が発生した場合は、速やかに甲と協議し、乙の責任において災害の復旧を行い、災害によって発生した被害について、補償しなければならない。</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(工事施工に伴う交通安全)</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第１０条　乙は、開発行為の施工に伴う工事用車両の運行については、あらかじめ所轄警察署と協議し、交通安全に十分留意しなければならない。</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(文化財の保護)</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第１１条　乙は、埋蔵文化財が発見された場合は、直ちに市の教育委員会に連絡し、その指示に従わなくてはならない。</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(権利義務の承継)</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第１２条　乙は、乙の計画した開発行為に関する権利を第三者に譲渡若しくは移転するときは、本協定に定めた事項の全てを事業譲受人に承継させる措置をとるものとする。この際、乙が負担すべき義務について、乙及び譲受人が連帯してその責任を負うものとす</w:t>
      </w:r>
      <w:r w:rsidRPr="00CD6CC1">
        <w:rPr>
          <w:rFonts w:asciiTheme="minorEastAsia" w:hAnsiTheme="minorEastAsia" w:hint="eastAsia"/>
          <w:szCs w:val="21"/>
        </w:rPr>
        <w:lastRenderedPageBreak/>
        <w:t>る。</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(調査立入り等)</w:t>
      </w:r>
    </w:p>
    <w:p w:rsidR="00792DD8" w:rsidRPr="00CD6CC1" w:rsidRDefault="00792DD8" w:rsidP="00792DD8">
      <w:pPr>
        <w:ind w:left="193" w:hangingChars="85" w:hanging="193"/>
        <w:rPr>
          <w:rFonts w:asciiTheme="minorEastAsia" w:hAnsiTheme="minorEastAsia"/>
          <w:spacing w:val="10"/>
          <w:szCs w:val="21"/>
        </w:rPr>
      </w:pPr>
      <w:r w:rsidRPr="00CD6CC1">
        <w:rPr>
          <w:rFonts w:asciiTheme="minorEastAsia" w:hAnsiTheme="minorEastAsia" w:hint="eastAsia"/>
          <w:szCs w:val="21"/>
        </w:rPr>
        <w:t>第１３条　甲は必要あると認めるときは、当該開発行為区域等へ立入り、必要な調査及び検査等を行うことができるものとし、乙はこれに全面的に協力しなければならない。</w:t>
      </w:r>
    </w:p>
    <w:p w:rsidR="00792DD8" w:rsidRPr="00CD6CC1" w:rsidRDefault="00792DD8" w:rsidP="00792DD8">
      <w:pPr>
        <w:rPr>
          <w:rFonts w:asciiTheme="minorEastAsia" w:hAnsiTheme="minorEastAsia"/>
          <w:spacing w:val="10"/>
          <w:szCs w:val="21"/>
        </w:rPr>
      </w:pPr>
      <w:r w:rsidRPr="00CD6CC1">
        <w:rPr>
          <w:rFonts w:asciiTheme="minorEastAsia" w:hAnsiTheme="minorEastAsia" w:hint="eastAsia"/>
          <w:szCs w:val="21"/>
        </w:rPr>
        <w:t>２　調査及び検査等の際、甲は関係機関の立ち会いを求めることができる。</w:t>
      </w:r>
    </w:p>
    <w:p w:rsidR="00792DD8" w:rsidRPr="00CD6CC1" w:rsidRDefault="00792DD8" w:rsidP="00792DD8">
      <w:pPr>
        <w:ind w:left="227" w:hangingChars="100" w:hanging="227"/>
        <w:rPr>
          <w:rFonts w:asciiTheme="minorEastAsia" w:hAnsiTheme="minorEastAsia"/>
          <w:spacing w:val="10"/>
          <w:szCs w:val="21"/>
        </w:rPr>
      </w:pPr>
      <w:r w:rsidRPr="00CD6CC1">
        <w:rPr>
          <w:rFonts w:asciiTheme="minorEastAsia" w:hAnsiTheme="minorEastAsia" w:hint="eastAsia"/>
          <w:szCs w:val="21"/>
        </w:rPr>
        <w:t>３　乙は前項による調査及び検査等の結果、不適当な行為が指摘された場合は、速やかに是正措置を講じなければならない。</w:t>
      </w: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(その他)</w:t>
      </w:r>
    </w:p>
    <w:p w:rsidR="00792DD8" w:rsidRPr="00CD6CC1" w:rsidRDefault="00792DD8" w:rsidP="00792DD8">
      <w:pPr>
        <w:ind w:left="193" w:hangingChars="85" w:hanging="193"/>
        <w:rPr>
          <w:rFonts w:asciiTheme="minorEastAsia" w:hAnsiTheme="minorEastAsia"/>
          <w:szCs w:val="21"/>
        </w:rPr>
      </w:pPr>
      <w:r w:rsidRPr="00CD6CC1">
        <w:rPr>
          <w:rFonts w:asciiTheme="minorEastAsia" w:hAnsiTheme="minorEastAsia" w:hint="eastAsia"/>
          <w:szCs w:val="21"/>
        </w:rPr>
        <w:t>第１４条　この開発行為に起因する一切の苦情については、乙の責任において解決すること。</w:t>
      </w:r>
    </w:p>
    <w:p w:rsidR="00792DD8" w:rsidRPr="00CD6CC1" w:rsidRDefault="00792DD8" w:rsidP="00792DD8">
      <w:pPr>
        <w:ind w:left="227" w:hangingChars="100" w:hanging="227"/>
        <w:rPr>
          <w:rFonts w:asciiTheme="minorEastAsia" w:hAnsiTheme="minorEastAsia"/>
          <w:spacing w:val="10"/>
          <w:szCs w:val="21"/>
        </w:rPr>
      </w:pPr>
      <w:r w:rsidRPr="00CD6CC1">
        <w:rPr>
          <w:rFonts w:asciiTheme="minorEastAsia" w:hAnsiTheme="minorEastAsia" w:hint="eastAsia"/>
          <w:szCs w:val="21"/>
        </w:rPr>
        <w:t>２　この協定に定めのない事項については、法令に定めるところによるもののほか、甲及び乙が協議のうえ適宜処理するものとする。</w:t>
      </w:r>
    </w:p>
    <w:p w:rsidR="00792DD8" w:rsidRPr="00CD6CC1" w:rsidRDefault="00792DD8" w:rsidP="00792DD8">
      <w:pPr>
        <w:rPr>
          <w:rFonts w:asciiTheme="minorEastAsia" w:hAnsiTheme="minorEastAsia"/>
          <w:spacing w:val="10"/>
          <w:szCs w:val="21"/>
        </w:rPr>
      </w:pPr>
    </w:p>
    <w:p w:rsidR="00792DD8" w:rsidRPr="00CD6CC1" w:rsidRDefault="00792DD8" w:rsidP="00792DD8">
      <w:pPr>
        <w:ind w:firstLineChars="100" w:firstLine="227"/>
        <w:rPr>
          <w:rFonts w:asciiTheme="minorEastAsia" w:hAnsiTheme="minorEastAsia"/>
          <w:spacing w:val="10"/>
          <w:szCs w:val="21"/>
        </w:rPr>
      </w:pPr>
      <w:r w:rsidRPr="00CD6CC1">
        <w:rPr>
          <w:rFonts w:asciiTheme="minorEastAsia" w:hAnsiTheme="minorEastAsia" w:hint="eastAsia"/>
          <w:szCs w:val="21"/>
        </w:rPr>
        <w:t>この協定の締結を証するため、この協定書２通を作成し、甲乙各１通を所持する。</w:t>
      </w:r>
    </w:p>
    <w:p w:rsidR="00792DD8" w:rsidRPr="00CD6CC1" w:rsidRDefault="00792DD8" w:rsidP="00792DD8">
      <w:pPr>
        <w:rPr>
          <w:rFonts w:asciiTheme="minorEastAsia" w:hAnsiTheme="minorEastAsia"/>
          <w:spacing w:val="10"/>
          <w:szCs w:val="21"/>
        </w:rPr>
      </w:pPr>
    </w:p>
    <w:p w:rsidR="00792DD8" w:rsidRPr="00CD6CC1" w:rsidRDefault="00792DD8" w:rsidP="00792DD8">
      <w:pPr>
        <w:rPr>
          <w:rFonts w:asciiTheme="minorEastAsia" w:hAnsiTheme="minorEastAsia"/>
          <w:szCs w:val="21"/>
        </w:rPr>
      </w:pPr>
    </w:p>
    <w:p w:rsidR="00792DD8" w:rsidRPr="00CD6CC1" w:rsidRDefault="00792DD8" w:rsidP="00792DD8">
      <w:pPr>
        <w:ind w:firstLineChars="600" w:firstLine="1360"/>
        <w:rPr>
          <w:rFonts w:asciiTheme="minorEastAsia" w:hAnsiTheme="minorEastAsia"/>
          <w:spacing w:val="10"/>
          <w:szCs w:val="21"/>
        </w:rPr>
      </w:pPr>
      <w:r w:rsidRPr="00CD6CC1">
        <w:rPr>
          <w:rFonts w:asciiTheme="minorEastAsia" w:hAnsiTheme="minorEastAsia" w:hint="eastAsia"/>
          <w:szCs w:val="21"/>
        </w:rPr>
        <w:t>年　　月　　日</w:t>
      </w:r>
    </w:p>
    <w:p w:rsidR="00792DD8" w:rsidRPr="00CD6CC1" w:rsidRDefault="00792DD8" w:rsidP="00792DD8">
      <w:pPr>
        <w:rPr>
          <w:rFonts w:asciiTheme="minorEastAsia" w:hAnsiTheme="minorEastAsia"/>
          <w:spacing w:val="10"/>
          <w:szCs w:val="21"/>
        </w:rPr>
      </w:pPr>
    </w:p>
    <w:p w:rsidR="00792DD8" w:rsidRPr="00CD6CC1" w:rsidRDefault="00792DD8" w:rsidP="00792DD8">
      <w:pPr>
        <w:rPr>
          <w:rFonts w:asciiTheme="minorEastAsia" w:hAnsiTheme="minorEastAsia"/>
          <w:spacing w:val="10"/>
          <w:szCs w:val="21"/>
        </w:rPr>
      </w:pPr>
    </w:p>
    <w:p w:rsidR="00792DD8" w:rsidRPr="00CD6CC1" w:rsidRDefault="00792DD8" w:rsidP="00792DD8">
      <w:pPr>
        <w:wordWrap w:val="0"/>
        <w:ind w:right="948" w:firstLineChars="1100" w:firstLine="2494"/>
        <w:rPr>
          <w:rFonts w:asciiTheme="minorEastAsia" w:hAnsiTheme="minorEastAsia"/>
          <w:spacing w:val="10"/>
          <w:szCs w:val="21"/>
        </w:rPr>
      </w:pPr>
      <w:r w:rsidRPr="00CD6CC1">
        <w:rPr>
          <w:rFonts w:asciiTheme="minorEastAsia" w:hAnsiTheme="minorEastAsia" w:hint="eastAsia"/>
          <w:szCs w:val="21"/>
        </w:rPr>
        <w:t>甲　 住　所 　山梨県中央市臼井阿原３０１番地１</w:t>
      </w:r>
    </w:p>
    <w:p w:rsidR="00792DD8" w:rsidRPr="00CD6CC1" w:rsidRDefault="00792DD8" w:rsidP="00792DD8">
      <w:pPr>
        <w:wordWrap w:val="0"/>
        <w:ind w:right="948" w:firstLineChars="1800" w:firstLine="4081"/>
        <w:rPr>
          <w:rFonts w:asciiTheme="minorEastAsia" w:hAnsiTheme="minorEastAsia"/>
          <w:spacing w:val="10"/>
          <w:szCs w:val="21"/>
        </w:rPr>
      </w:pPr>
      <w:r w:rsidRPr="00CD6CC1">
        <w:rPr>
          <w:rFonts w:asciiTheme="minorEastAsia" w:hAnsiTheme="minorEastAsia" w:hint="eastAsia"/>
          <w:szCs w:val="21"/>
        </w:rPr>
        <w:t xml:space="preserve">中央市長　　</w:t>
      </w:r>
      <w:r w:rsidRPr="00CD6CC1">
        <w:rPr>
          <w:rFonts w:asciiTheme="minorEastAsia" w:hAnsiTheme="minorEastAsia"/>
          <w:szCs w:val="21"/>
        </w:rPr>
        <w:t xml:space="preserve"> </w:t>
      </w:r>
      <w:r w:rsidRPr="00CD6CC1">
        <w:rPr>
          <w:rFonts w:asciiTheme="minorEastAsia" w:hAnsiTheme="minorEastAsia" w:hint="eastAsia"/>
          <w:szCs w:val="21"/>
        </w:rPr>
        <w:t xml:space="preserve">　　　　　　</w:t>
      </w:r>
      <w:r w:rsidRPr="00CD6CC1">
        <w:rPr>
          <w:rFonts w:asciiTheme="minorEastAsia" w:hAnsiTheme="minorEastAsia"/>
          <w:szCs w:val="21"/>
        </w:rPr>
        <w:t xml:space="preserve">  </w:t>
      </w:r>
      <w:r w:rsidR="00E64DA3" w:rsidRPr="00CD6CC1">
        <w:rPr>
          <w:rFonts w:asciiTheme="minorEastAsia" w:hAnsiTheme="minorEastAsia" w:hint="eastAsia"/>
          <w:szCs w:val="21"/>
          <w:bdr w:val="single" w:sz="4" w:space="0" w:color="auto"/>
        </w:rPr>
        <w:t>印</w:t>
      </w:r>
    </w:p>
    <w:p w:rsidR="00792DD8" w:rsidRPr="00CD6CC1" w:rsidRDefault="00792DD8" w:rsidP="00792DD8">
      <w:pPr>
        <w:rPr>
          <w:rFonts w:asciiTheme="minorEastAsia" w:hAnsiTheme="minorEastAsia"/>
          <w:spacing w:val="10"/>
          <w:szCs w:val="21"/>
        </w:rPr>
      </w:pPr>
    </w:p>
    <w:p w:rsidR="00792DD8" w:rsidRPr="00CD6CC1" w:rsidRDefault="00792DD8" w:rsidP="00792DD8">
      <w:pPr>
        <w:rPr>
          <w:rFonts w:asciiTheme="minorEastAsia" w:hAnsiTheme="minorEastAsia"/>
          <w:spacing w:val="10"/>
          <w:szCs w:val="21"/>
        </w:rPr>
      </w:pPr>
    </w:p>
    <w:p w:rsidR="00792DD8" w:rsidRPr="00CD6CC1" w:rsidRDefault="00792DD8" w:rsidP="00792DD8">
      <w:pPr>
        <w:ind w:firstLineChars="1100" w:firstLine="2494"/>
        <w:rPr>
          <w:rFonts w:asciiTheme="minorEastAsia" w:hAnsiTheme="minorEastAsia"/>
          <w:spacing w:val="10"/>
          <w:szCs w:val="21"/>
        </w:rPr>
      </w:pPr>
      <w:r w:rsidRPr="00CD6CC1">
        <w:rPr>
          <w:rFonts w:asciiTheme="minorEastAsia" w:hAnsiTheme="minorEastAsia" w:hint="eastAsia"/>
          <w:szCs w:val="21"/>
        </w:rPr>
        <w:t xml:space="preserve">乙　</w:t>
      </w:r>
      <w:r w:rsidRPr="00CD6CC1">
        <w:rPr>
          <w:rFonts w:asciiTheme="minorEastAsia" w:hAnsiTheme="minorEastAsia"/>
          <w:szCs w:val="21"/>
        </w:rPr>
        <w:t xml:space="preserve"> </w:t>
      </w:r>
      <w:r w:rsidRPr="00CD6CC1">
        <w:rPr>
          <w:rFonts w:asciiTheme="minorEastAsia" w:hAnsiTheme="minorEastAsia" w:hint="eastAsia"/>
          <w:szCs w:val="21"/>
        </w:rPr>
        <w:t>住　所</w:t>
      </w:r>
    </w:p>
    <w:p w:rsidR="00792DD8" w:rsidRPr="00CD6CC1" w:rsidRDefault="00792DD8" w:rsidP="00792DD8">
      <w:pPr>
        <w:rPr>
          <w:rFonts w:asciiTheme="minorEastAsia" w:hAnsiTheme="minorEastAsia"/>
          <w:spacing w:val="10"/>
          <w:szCs w:val="21"/>
        </w:rPr>
      </w:pPr>
      <w:r w:rsidRPr="00CD6CC1">
        <w:rPr>
          <w:rFonts w:asciiTheme="minorEastAsia" w:hAnsiTheme="minorEastAsia" w:hint="eastAsia"/>
          <w:spacing w:val="10"/>
          <w:szCs w:val="21"/>
        </w:rPr>
        <w:t xml:space="preserve">　　　　　　　　　　　　　　　　　　　　　　　　　　　　　</w:t>
      </w:r>
      <w:r w:rsidR="00E64DA3" w:rsidRPr="00CD6CC1">
        <w:rPr>
          <w:rFonts w:asciiTheme="minorEastAsia" w:hAnsiTheme="minorEastAsia" w:hint="eastAsia"/>
          <w:spacing w:val="10"/>
          <w:szCs w:val="21"/>
          <w:bdr w:val="single" w:sz="4" w:space="0" w:color="auto"/>
        </w:rPr>
        <w:t>印</w:t>
      </w:r>
    </w:p>
    <w:p w:rsidR="00792DD8" w:rsidRPr="00CD6CC1" w:rsidRDefault="00792DD8" w:rsidP="00792DD8">
      <w:pPr>
        <w:autoSpaceDE w:val="0"/>
        <w:autoSpaceDN w:val="0"/>
        <w:adjustRightInd w:val="0"/>
        <w:spacing w:line="420" w:lineRule="atLeast"/>
        <w:rPr>
          <w:rFonts w:asciiTheme="minorEastAsia" w:hAnsiTheme="minorEastAsia" w:cs="ＭＳ 明朝"/>
          <w:kern w:val="0"/>
          <w:szCs w:val="21"/>
        </w:rPr>
      </w:pPr>
    </w:p>
    <w:sectPr w:rsidR="00792DD8" w:rsidRPr="00CD6CC1" w:rsidSect="00EE4D58">
      <w:pgSz w:w="11905" w:h="16837" w:code="9"/>
      <w:pgMar w:top="1418" w:right="1418" w:bottom="1418" w:left="1418" w:header="720" w:footer="720" w:gutter="0"/>
      <w:cols w:space="720"/>
      <w:noEndnote/>
      <w:docGrid w:type="linesAndChars" w:linePitch="388" w:charSpace="3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50" w:rsidRDefault="00140750">
      <w:r>
        <w:separator/>
      </w:r>
    </w:p>
  </w:endnote>
  <w:endnote w:type="continuationSeparator" w:id="0">
    <w:p w:rsidR="00140750" w:rsidRDefault="0014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50" w:rsidRDefault="00140750">
      <w:r>
        <w:separator/>
      </w:r>
    </w:p>
  </w:footnote>
  <w:footnote w:type="continuationSeparator" w:id="0">
    <w:p w:rsidR="00140750" w:rsidRDefault="0014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6B33"/>
    <w:multiLevelType w:val="hybridMultilevel"/>
    <w:tmpl w:val="D86C40B4"/>
    <w:lvl w:ilvl="0" w:tplc="E8BC096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27"/>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31"/>
    <w:rsid w:val="00001F60"/>
    <w:rsid w:val="0000641B"/>
    <w:rsid w:val="000078B1"/>
    <w:rsid w:val="00011F88"/>
    <w:rsid w:val="00013112"/>
    <w:rsid w:val="00027910"/>
    <w:rsid w:val="00040194"/>
    <w:rsid w:val="00040765"/>
    <w:rsid w:val="00041A7B"/>
    <w:rsid w:val="000465E7"/>
    <w:rsid w:val="00054138"/>
    <w:rsid w:val="00062D00"/>
    <w:rsid w:val="00064EA9"/>
    <w:rsid w:val="00086A23"/>
    <w:rsid w:val="00091E45"/>
    <w:rsid w:val="000A0591"/>
    <w:rsid w:val="000A47FB"/>
    <w:rsid w:val="000A5BFB"/>
    <w:rsid w:val="000B2FCF"/>
    <w:rsid w:val="000D2ECB"/>
    <w:rsid w:val="000E04F1"/>
    <w:rsid w:val="000F42A4"/>
    <w:rsid w:val="0011095D"/>
    <w:rsid w:val="00111F97"/>
    <w:rsid w:val="0012002D"/>
    <w:rsid w:val="001214E2"/>
    <w:rsid w:val="00136EBA"/>
    <w:rsid w:val="00140750"/>
    <w:rsid w:val="00146C3B"/>
    <w:rsid w:val="0015249B"/>
    <w:rsid w:val="00155DB9"/>
    <w:rsid w:val="00170DA1"/>
    <w:rsid w:val="001830D8"/>
    <w:rsid w:val="00185138"/>
    <w:rsid w:val="001C030A"/>
    <w:rsid w:val="001C45DB"/>
    <w:rsid w:val="001E4FB7"/>
    <w:rsid w:val="001F0075"/>
    <w:rsid w:val="00203426"/>
    <w:rsid w:val="0024295A"/>
    <w:rsid w:val="00242F1A"/>
    <w:rsid w:val="002520D6"/>
    <w:rsid w:val="00253E92"/>
    <w:rsid w:val="00265AF9"/>
    <w:rsid w:val="00290222"/>
    <w:rsid w:val="0029542E"/>
    <w:rsid w:val="002A3D3F"/>
    <w:rsid w:val="002B2329"/>
    <w:rsid w:val="002D0104"/>
    <w:rsid w:val="002E4369"/>
    <w:rsid w:val="002E4CC3"/>
    <w:rsid w:val="002F639D"/>
    <w:rsid w:val="00320897"/>
    <w:rsid w:val="003337E1"/>
    <w:rsid w:val="00337D3A"/>
    <w:rsid w:val="00357FC6"/>
    <w:rsid w:val="00360684"/>
    <w:rsid w:val="0036168A"/>
    <w:rsid w:val="00371C9B"/>
    <w:rsid w:val="00374793"/>
    <w:rsid w:val="00377F65"/>
    <w:rsid w:val="00380B9F"/>
    <w:rsid w:val="00381E0B"/>
    <w:rsid w:val="00392967"/>
    <w:rsid w:val="003A05B5"/>
    <w:rsid w:val="003A7C3E"/>
    <w:rsid w:val="003B57FF"/>
    <w:rsid w:val="003D029F"/>
    <w:rsid w:val="003D6A05"/>
    <w:rsid w:val="003D7D62"/>
    <w:rsid w:val="003D7F1C"/>
    <w:rsid w:val="003E5F0F"/>
    <w:rsid w:val="00406CF4"/>
    <w:rsid w:val="00412247"/>
    <w:rsid w:val="00412A35"/>
    <w:rsid w:val="004155D5"/>
    <w:rsid w:val="00417F5F"/>
    <w:rsid w:val="00427384"/>
    <w:rsid w:val="00427434"/>
    <w:rsid w:val="004449E1"/>
    <w:rsid w:val="0045028A"/>
    <w:rsid w:val="00451F65"/>
    <w:rsid w:val="00455C1B"/>
    <w:rsid w:val="004776F4"/>
    <w:rsid w:val="00490FF5"/>
    <w:rsid w:val="004943EC"/>
    <w:rsid w:val="004B25C9"/>
    <w:rsid w:val="004B32F2"/>
    <w:rsid w:val="004D240A"/>
    <w:rsid w:val="004D5012"/>
    <w:rsid w:val="004E4FEC"/>
    <w:rsid w:val="004E5335"/>
    <w:rsid w:val="004E7BCD"/>
    <w:rsid w:val="004F4211"/>
    <w:rsid w:val="00505174"/>
    <w:rsid w:val="00505E52"/>
    <w:rsid w:val="00515A73"/>
    <w:rsid w:val="0052396B"/>
    <w:rsid w:val="00525798"/>
    <w:rsid w:val="0053057D"/>
    <w:rsid w:val="005464E7"/>
    <w:rsid w:val="0055183D"/>
    <w:rsid w:val="00552ABE"/>
    <w:rsid w:val="0055368E"/>
    <w:rsid w:val="00560B85"/>
    <w:rsid w:val="00571F95"/>
    <w:rsid w:val="005865E6"/>
    <w:rsid w:val="005938E0"/>
    <w:rsid w:val="00594A73"/>
    <w:rsid w:val="005A0AF0"/>
    <w:rsid w:val="005A5AA7"/>
    <w:rsid w:val="005C028C"/>
    <w:rsid w:val="005C3654"/>
    <w:rsid w:val="005D0D0A"/>
    <w:rsid w:val="005D6518"/>
    <w:rsid w:val="005D7EDD"/>
    <w:rsid w:val="005F202E"/>
    <w:rsid w:val="0061269D"/>
    <w:rsid w:val="006201B6"/>
    <w:rsid w:val="006338BD"/>
    <w:rsid w:val="0064407F"/>
    <w:rsid w:val="006705A2"/>
    <w:rsid w:val="00677EB2"/>
    <w:rsid w:val="00677FC1"/>
    <w:rsid w:val="00682B7D"/>
    <w:rsid w:val="00690997"/>
    <w:rsid w:val="006B197D"/>
    <w:rsid w:val="006C2D50"/>
    <w:rsid w:val="006C7C58"/>
    <w:rsid w:val="006C7FD8"/>
    <w:rsid w:val="006D257D"/>
    <w:rsid w:val="006E0913"/>
    <w:rsid w:val="006F3899"/>
    <w:rsid w:val="006F5310"/>
    <w:rsid w:val="00710CA7"/>
    <w:rsid w:val="007146D9"/>
    <w:rsid w:val="0072493B"/>
    <w:rsid w:val="00733CF4"/>
    <w:rsid w:val="00752E00"/>
    <w:rsid w:val="00760C9B"/>
    <w:rsid w:val="00762931"/>
    <w:rsid w:val="00775530"/>
    <w:rsid w:val="007761DB"/>
    <w:rsid w:val="00792DD8"/>
    <w:rsid w:val="007A0BB4"/>
    <w:rsid w:val="007A5014"/>
    <w:rsid w:val="007B00CA"/>
    <w:rsid w:val="007B18E6"/>
    <w:rsid w:val="007C620C"/>
    <w:rsid w:val="007D0E51"/>
    <w:rsid w:val="007E10AC"/>
    <w:rsid w:val="007E3F15"/>
    <w:rsid w:val="007E717C"/>
    <w:rsid w:val="007F4052"/>
    <w:rsid w:val="008064DA"/>
    <w:rsid w:val="0081579F"/>
    <w:rsid w:val="008212A8"/>
    <w:rsid w:val="008256CA"/>
    <w:rsid w:val="0083138B"/>
    <w:rsid w:val="00844B64"/>
    <w:rsid w:val="008463B6"/>
    <w:rsid w:val="0084781C"/>
    <w:rsid w:val="00861A38"/>
    <w:rsid w:val="00875DD7"/>
    <w:rsid w:val="0087694B"/>
    <w:rsid w:val="0088418B"/>
    <w:rsid w:val="008910C1"/>
    <w:rsid w:val="0089267D"/>
    <w:rsid w:val="008A3DC1"/>
    <w:rsid w:val="008A5E7D"/>
    <w:rsid w:val="008B04F0"/>
    <w:rsid w:val="008D1FD6"/>
    <w:rsid w:val="008F0872"/>
    <w:rsid w:val="00922DD0"/>
    <w:rsid w:val="00942D59"/>
    <w:rsid w:val="009457EF"/>
    <w:rsid w:val="00946407"/>
    <w:rsid w:val="00950FF1"/>
    <w:rsid w:val="00953A1A"/>
    <w:rsid w:val="0096788A"/>
    <w:rsid w:val="00974EED"/>
    <w:rsid w:val="00975449"/>
    <w:rsid w:val="009A3341"/>
    <w:rsid w:val="009B1B57"/>
    <w:rsid w:val="009B572C"/>
    <w:rsid w:val="009B689C"/>
    <w:rsid w:val="009C1315"/>
    <w:rsid w:val="009C13C5"/>
    <w:rsid w:val="009D0971"/>
    <w:rsid w:val="009D339B"/>
    <w:rsid w:val="009F5B58"/>
    <w:rsid w:val="009F5E40"/>
    <w:rsid w:val="00A02A84"/>
    <w:rsid w:val="00A0503E"/>
    <w:rsid w:val="00A30C36"/>
    <w:rsid w:val="00A313BC"/>
    <w:rsid w:val="00A44494"/>
    <w:rsid w:val="00A54D05"/>
    <w:rsid w:val="00A70975"/>
    <w:rsid w:val="00A721C2"/>
    <w:rsid w:val="00A86D5E"/>
    <w:rsid w:val="00A90507"/>
    <w:rsid w:val="00A90D5C"/>
    <w:rsid w:val="00A9775F"/>
    <w:rsid w:val="00AB0372"/>
    <w:rsid w:val="00AB4169"/>
    <w:rsid w:val="00AD29DF"/>
    <w:rsid w:val="00B06057"/>
    <w:rsid w:val="00B132CD"/>
    <w:rsid w:val="00B335B2"/>
    <w:rsid w:val="00B6422C"/>
    <w:rsid w:val="00B7662C"/>
    <w:rsid w:val="00B81EDE"/>
    <w:rsid w:val="00B82B46"/>
    <w:rsid w:val="00B85D5D"/>
    <w:rsid w:val="00B86FFF"/>
    <w:rsid w:val="00B9329B"/>
    <w:rsid w:val="00B939DF"/>
    <w:rsid w:val="00B97872"/>
    <w:rsid w:val="00BA5DBD"/>
    <w:rsid w:val="00BB3D42"/>
    <w:rsid w:val="00BB6032"/>
    <w:rsid w:val="00BB7062"/>
    <w:rsid w:val="00BC42BA"/>
    <w:rsid w:val="00BD208D"/>
    <w:rsid w:val="00BD4D71"/>
    <w:rsid w:val="00BD72ED"/>
    <w:rsid w:val="00BE33E8"/>
    <w:rsid w:val="00C00501"/>
    <w:rsid w:val="00C25D84"/>
    <w:rsid w:val="00C31435"/>
    <w:rsid w:val="00C45998"/>
    <w:rsid w:val="00C45E76"/>
    <w:rsid w:val="00C500C6"/>
    <w:rsid w:val="00C55044"/>
    <w:rsid w:val="00C63FA8"/>
    <w:rsid w:val="00C66C22"/>
    <w:rsid w:val="00C75497"/>
    <w:rsid w:val="00C87B18"/>
    <w:rsid w:val="00C92FBF"/>
    <w:rsid w:val="00CA1EAE"/>
    <w:rsid w:val="00CA2615"/>
    <w:rsid w:val="00CB45AB"/>
    <w:rsid w:val="00CC3BBF"/>
    <w:rsid w:val="00CD6CC1"/>
    <w:rsid w:val="00CD7D84"/>
    <w:rsid w:val="00CF198A"/>
    <w:rsid w:val="00CF27BB"/>
    <w:rsid w:val="00D15395"/>
    <w:rsid w:val="00D1607B"/>
    <w:rsid w:val="00D35F87"/>
    <w:rsid w:val="00D4085F"/>
    <w:rsid w:val="00D44BB7"/>
    <w:rsid w:val="00D566ED"/>
    <w:rsid w:val="00D64B16"/>
    <w:rsid w:val="00D840C6"/>
    <w:rsid w:val="00D858FB"/>
    <w:rsid w:val="00DC2EE2"/>
    <w:rsid w:val="00DD2DB0"/>
    <w:rsid w:val="00E12D04"/>
    <w:rsid w:val="00E26BF6"/>
    <w:rsid w:val="00E273FA"/>
    <w:rsid w:val="00E41B52"/>
    <w:rsid w:val="00E55A31"/>
    <w:rsid w:val="00E64DA3"/>
    <w:rsid w:val="00E67533"/>
    <w:rsid w:val="00E735E7"/>
    <w:rsid w:val="00EB3A30"/>
    <w:rsid w:val="00EC0BB0"/>
    <w:rsid w:val="00ED1BD3"/>
    <w:rsid w:val="00EE1335"/>
    <w:rsid w:val="00EE4D58"/>
    <w:rsid w:val="00EF6377"/>
    <w:rsid w:val="00F41100"/>
    <w:rsid w:val="00F424FE"/>
    <w:rsid w:val="00F52005"/>
    <w:rsid w:val="00F53273"/>
    <w:rsid w:val="00F55819"/>
    <w:rsid w:val="00F67DD1"/>
    <w:rsid w:val="00F734BB"/>
    <w:rsid w:val="00F80580"/>
    <w:rsid w:val="00F8197D"/>
    <w:rsid w:val="00F83BEC"/>
    <w:rsid w:val="00F90ED4"/>
    <w:rsid w:val="00FA1F3F"/>
    <w:rsid w:val="00FA59BD"/>
    <w:rsid w:val="00FA64D1"/>
    <w:rsid w:val="00FA721C"/>
    <w:rsid w:val="00FB70D7"/>
    <w:rsid w:val="00FC212A"/>
    <w:rsid w:val="00FD305E"/>
    <w:rsid w:val="00FD4A95"/>
    <w:rsid w:val="00FD6004"/>
    <w:rsid w:val="00FD6E31"/>
    <w:rsid w:val="00FF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49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75497"/>
    <w:rPr>
      <w:rFonts w:asciiTheme="majorHAnsi" w:eastAsiaTheme="majorEastAsia" w:hAnsiTheme="majorHAnsi" w:cs="Times New Roman"/>
      <w:sz w:val="18"/>
      <w:szCs w:val="18"/>
    </w:rPr>
  </w:style>
  <w:style w:type="paragraph" w:styleId="a5">
    <w:name w:val="header"/>
    <w:basedOn w:val="a"/>
    <w:link w:val="a6"/>
    <w:uiPriority w:val="99"/>
    <w:unhideWhenUsed/>
    <w:rsid w:val="00515A73"/>
    <w:pPr>
      <w:tabs>
        <w:tab w:val="center" w:pos="4252"/>
        <w:tab w:val="right" w:pos="8504"/>
      </w:tabs>
      <w:snapToGrid w:val="0"/>
    </w:pPr>
  </w:style>
  <w:style w:type="character" w:customStyle="1" w:styleId="a6">
    <w:name w:val="ヘッダー (文字)"/>
    <w:basedOn w:val="a0"/>
    <w:link w:val="a5"/>
    <w:uiPriority w:val="99"/>
    <w:locked/>
    <w:rsid w:val="00515A73"/>
    <w:rPr>
      <w:rFonts w:cs="Times New Roman"/>
      <w:sz w:val="22"/>
      <w:szCs w:val="22"/>
    </w:rPr>
  </w:style>
  <w:style w:type="paragraph" w:styleId="a7">
    <w:name w:val="footer"/>
    <w:basedOn w:val="a"/>
    <w:link w:val="a8"/>
    <w:uiPriority w:val="99"/>
    <w:unhideWhenUsed/>
    <w:rsid w:val="00515A73"/>
    <w:pPr>
      <w:tabs>
        <w:tab w:val="center" w:pos="4252"/>
        <w:tab w:val="right" w:pos="8504"/>
      </w:tabs>
      <w:snapToGrid w:val="0"/>
    </w:pPr>
  </w:style>
  <w:style w:type="character" w:customStyle="1" w:styleId="a8">
    <w:name w:val="フッター (文字)"/>
    <w:basedOn w:val="a0"/>
    <w:link w:val="a7"/>
    <w:uiPriority w:val="99"/>
    <w:locked/>
    <w:rsid w:val="00515A73"/>
    <w:rPr>
      <w:rFonts w:cs="Times New Roman"/>
      <w:sz w:val="22"/>
      <w:szCs w:val="22"/>
    </w:rPr>
  </w:style>
  <w:style w:type="character" w:styleId="a9">
    <w:name w:val="annotation reference"/>
    <w:basedOn w:val="a0"/>
    <w:uiPriority w:val="99"/>
    <w:semiHidden/>
    <w:unhideWhenUsed/>
    <w:rsid w:val="00D15395"/>
    <w:rPr>
      <w:sz w:val="18"/>
      <w:szCs w:val="18"/>
    </w:rPr>
  </w:style>
  <w:style w:type="paragraph" w:styleId="aa">
    <w:name w:val="annotation text"/>
    <w:basedOn w:val="a"/>
    <w:link w:val="ab"/>
    <w:uiPriority w:val="99"/>
    <w:unhideWhenUsed/>
    <w:rsid w:val="00D15395"/>
    <w:pPr>
      <w:jc w:val="left"/>
    </w:pPr>
  </w:style>
  <w:style w:type="character" w:customStyle="1" w:styleId="ab">
    <w:name w:val="コメント文字列 (文字)"/>
    <w:basedOn w:val="a0"/>
    <w:link w:val="aa"/>
    <w:uiPriority w:val="99"/>
    <w:rsid w:val="00D15395"/>
    <w:rPr>
      <w:szCs w:val="22"/>
    </w:rPr>
  </w:style>
  <w:style w:type="paragraph" w:styleId="ac">
    <w:name w:val="annotation subject"/>
    <w:basedOn w:val="aa"/>
    <w:next w:val="aa"/>
    <w:link w:val="ad"/>
    <w:uiPriority w:val="99"/>
    <w:semiHidden/>
    <w:unhideWhenUsed/>
    <w:rsid w:val="00D15395"/>
    <w:rPr>
      <w:b/>
      <w:bCs/>
    </w:rPr>
  </w:style>
  <w:style w:type="character" w:customStyle="1" w:styleId="ad">
    <w:name w:val="コメント内容 (文字)"/>
    <w:basedOn w:val="ab"/>
    <w:link w:val="ac"/>
    <w:uiPriority w:val="99"/>
    <w:semiHidden/>
    <w:rsid w:val="00D15395"/>
    <w:rPr>
      <w:b/>
      <w:bCs/>
      <w:szCs w:val="22"/>
    </w:rPr>
  </w:style>
  <w:style w:type="paragraph" w:styleId="ae">
    <w:name w:val="List Paragraph"/>
    <w:basedOn w:val="a"/>
    <w:uiPriority w:val="34"/>
    <w:qFormat/>
    <w:rsid w:val="00861A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49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75497"/>
    <w:rPr>
      <w:rFonts w:asciiTheme="majorHAnsi" w:eastAsiaTheme="majorEastAsia" w:hAnsiTheme="majorHAnsi" w:cs="Times New Roman"/>
      <w:sz w:val="18"/>
      <w:szCs w:val="18"/>
    </w:rPr>
  </w:style>
  <w:style w:type="paragraph" w:styleId="a5">
    <w:name w:val="header"/>
    <w:basedOn w:val="a"/>
    <w:link w:val="a6"/>
    <w:uiPriority w:val="99"/>
    <w:unhideWhenUsed/>
    <w:rsid w:val="00515A73"/>
    <w:pPr>
      <w:tabs>
        <w:tab w:val="center" w:pos="4252"/>
        <w:tab w:val="right" w:pos="8504"/>
      </w:tabs>
      <w:snapToGrid w:val="0"/>
    </w:pPr>
  </w:style>
  <w:style w:type="character" w:customStyle="1" w:styleId="a6">
    <w:name w:val="ヘッダー (文字)"/>
    <w:basedOn w:val="a0"/>
    <w:link w:val="a5"/>
    <w:uiPriority w:val="99"/>
    <w:locked/>
    <w:rsid w:val="00515A73"/>
    <w:rPr>
      <w:rFonts w:cs="Times New Roman"/>
      <w:sz w:val="22"/>
      <w:szCs w:val="22"/>
    </w:rPr>
  </w:style>
  <w:style w:type="paragraph" w:styleId="a7">
    <w:name w:val="footer"/>
    <w:basedOn w:val="a"/>
    <w:link w:val="a8"/>
    <w:uiPriority w:val="99"/>
    <w:unhideWhenUsed/>
    <w:rsid w:val="00515A73"/>
    <w:pPr>
      <w:tabs>
        <w:tab w:val="center" w:pos="4252"/>
        <w:tab w:val="right" w:pos="8504"/>
      </w:tabs>
      <w:snapToGrid w:val="0"/>
    </w:pPr>
  </w:style>
  <w:style w:type="character" w:customStyle="1" w:styleId="a8">
    <w:name w:val="フッター (文字)"/>
    <w:basedOn w:val="a0"/>
    <w:link w:val="a7"/>
    <w:uiPriority w:val="99"/>
    <w:locked/>
    <w:rsid w:val="00515A73"/>
    <w:rPr>
      <w:rFonts w:cs="Times New Roman"/>
      <w:sz w:val="22"/>
      <w:szCs w:val="22"/>
    </w:rPr>
  </w:style>
  <w:style w:type="character" w:styleId="a9">
    <w:name w:val="annotation reference"/>
    <w:basedOn w:val="a0"/>
    <w:uiPriority w:val="99"/>
    <w:semiHidden/>
    <w:unhideWhenUsed/>
    <w:rsid w:val="00D15395"/>
    <w:rPr>
      <w:sz w:val="18"/>
      <w:szCs w:val="18"/>
    </w:rPr>
  </w:style>
  <w:style w:type="paragraph" w:styleId="aa">
    <w:name w:val="annotation text"/>
    <w:basedOn w:val="a"/>
    <w:link w:val="ab"/>
    <w:uiPriority w:val="99"/>
    <w:unhideWhenUsed/>
    <w:rsid w:val="00D15395"/>
    <w:pPr>
      <w:jc w:val="left"/>
    </w:pPr>
  </w:style>
  <w:style w:type="character" w:customStyle="1" w:styleId="ab">
    <w:name w:val="コメント文字列 (文字)"/>
    <w:basedOn w:val="a0"/>
    <w:link w:val="aa"/>
    <w:uiPriority w:val="99"/>
    <w:rsid w:val="00D15395"/>
    <w:rPr>
      <w:szCs w:val="22"/>
    </w:rPr>
  </w:style>
  <w:style w:type="paragraph" w:styleId="ac">
    <w:name w:val="annotation subject"/>
    <w:basedOn w:val="aa"/>
    <w:next w:val="aa"/>
    <w:link w:val="ad"/>
    <w:uiPriority w:val="99"/>
    <w:semiHidden/>
    <w:unhideWhenUsed/>
    <w:rsid w:val="00D15395"/>
    <w:rPr>
      <w:b/>
      <w:bCs/>
    </w:rPr>
  </w:style>
  <w:style w:type="character" w:customStyle="1" w:styleId="ad">
    <w:name w:val="コメント内容 (文字)"/>
    <w:basedOn w:val="ab"/>
    <w:link w:val="ac"/>
    <w:uiPriority w:val="99"/>
    <w:semiHidden/>
    <w:rsid w:val="00D15395"/>
    <w:rPr>
      <w:b/>
      <w:bCs/>
      <w:szCs w:val="22"/>
    </w:rPr>
  </w:style>
  <w:style w:type="paragraph" w:styleId="ae">
    <w:name w:val="List Paragraph"/>
    <w:basedOn w:val="a"/>
    <w:uiPriority w:val="34"/>
    <w:qFormat/>
    <w:rsid w:val="00861A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6DF1-C2E2-488D-A110-C2A911AA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2152</Words>
  <Characters>174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　亮輔</dc:creator>
  <cp:lastModifiedBy>中央市</cp:lastModifiedBy>
  <cp:revision>2</cp:revision>
  <cp:lastPrinted>2015-06-16T00:22:00Z</cp:lastPrinted>
  <dcterms:created xsi:type="dcterms:W3CDTF">2015-07-03T06:23:00Z</dcterms:created>
  <dcterms:modified xsi:type="dcterms:W3CDTF">2015-07-03T06:23:00Z</dcterms:modified>
</cp:coreProperties>
</file>